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9C2" w:rsidRDefault="00C169C2" w:rsidP="00C169C2">
      <w:pPr>
        <w:jc w:val="both"/>
      </w:pPr>
      <w:r>
        <w:t>Pozytywizm</w:t>
      </w:r>
    </w:p>
    <w:p w:rsidR="00C169C2" w:rsidRDefault="00C169C2" w:rsidP="00C169C2">
      <w:pPr>
        <w:jc w:val="both"/>
      </w:pPr>
      <w:r>
        <w:t>Pozytywizm - kierunek w literaturze i filozofii, którego rozwój przypada na lata 40.- 70. XIX wieku, zapoczątkowany przez</w:t>
      </w:r>
      <w:bookmarkStart w:id="0" w:name="_GoBack"/>
      <w:bookmarkEnd w:id="0"/>
      <w:r>
        <w:t xml:space="preserve"> filozofa Augusta Comte`a sześciotomowym "Kursem filozofii pozytywnej" wydanej w latach 1830-42. W Polsce początek pozytywizmu datuje się od powstania styczniowego w </w:t>
      </w:r>
    </w:p>
    <w:p w:rsidR="00C169C2" w:rsidRDefault="00C169C2" w:rsidP="00C169C2">
      <w:pPr>
        <w:jc w:val="both"/>
      </w:pPr>
      <w:r>
        <w:t>Główne nurty filozoficzne pozytywizmu</w:t>
      </w:r>
    </w:p>
    <w:p w:rsidR="00C169C2" w:rsidRDefault="00C169C2" w:rsidP="00C169C2">
      <w:pPr>
        <w:jc w:val="both"/>
      </w:pPr>
      <w:r>
        <w:t>filozofia pozytywna : ma sens praktyczny, ogranicza się do przedmiotów, o których można posiąść tylko sprawdzoną wiedzę, bada tylko rzeczy dostępne umysłowi (August Comte)</w:t>
      </w:r>
    </w:p>
    <w:p w:rsidR="00C169C2" w:rsidRDefault="00C169C2" w:rsidP="00C169C2">
      <w:pPr>
        <w:jc w:val="both"/>
      </w:pPr>
      <w:r>
        <w:t>ewolucjonizm : cała rzeczywistość przyrodnicza i społeczna podlega stałej zmianie w jednym kierunku i według jednego prawa; zmiana ta (ewolucja) stanowi rozwój i postęp ludzkości (Herbert Spencer)</w:t>
      </w:r>
    </w:p>
    <w:p w:rsidR="00C169C2" w:rsidRDefault="00C169C2" w:rsidP="00C169C2">
      <w:pPr>
        <w:jc w:val="both"/>
      </w:pPr>
      <w:r>
        <w:t xml:space="preserve">determinizm : pogląd, wg którego nic nie dzieje się przypadkowo, nie uznaje działania wolnej woli, determiniści uważają, że znając stan wszechświata w danym momencie, można teoretycznie przewidzieć wszystkie przyszłe wydarzenia, ponieważ każde zdarzenie ma swoją przyczynę (Hipolit </w:t>
      </w:r>
      <w:proofErr w:type="spellStart"/>
      <w:r>
        <w:t>Taine</w:t>
      </w:r>
      <w:proofErr w:type="spellEnd"/>
      <w:r>
        <w:t xml:space="preserve"> ) </w:t>
      </w:r>
    </w:p>
    <w:p w:rsidR="00C169C2" w:rsidRDefault="00C169C2" w:rsidP="00C169C2">
      <w:pPr>
        <w:jc w:val="both"/>
      </w:pPr>
      <w:r>
        <w:t>utylitaryzm : inaczej zwany filozofią zdrowego rozsądku, jest koncepcją etyczną, według której działanie jest uznawane za dobre moralnie, jeżeli człowiek, chcąc zaspokoić własne przyjemności i potrzeby oraz zabiegając o własny interes, służy dobru ogółu. Według utylitarystów interes indywidualny i ogólny nie muszą być przeciwstawne, a w przypadku sprzeczności możliwe jest ich uzgodnienie. Celem działań powinno być szczęście jak największej liczby ludzi (John Stuart Mill)</w:t>
      </w:r>
    </w:p>
    <w:p w:rsidR="00C169C2" w:rsidRDefault="00C169C2" w:rsidP="00C169C2">
      <w:pPr>
        <w:jc w:val="both"/>
      </w:pPr>
      <w:r>
        <w:t>monizm przyrodniczy : świat podlega tym samym prawom, występuje jedność świata natury i ludzi, jego konsekwencją było stosowanie do badania sfery ludzkiej metod biologii i fizyki, eksperymentu i obserwacji</w:t>
      </w:r>
    </w:p>
    <w:p w:rsidR="00C169C2" w:rsidRDefault="00C169C2" w:rsidP="00C169C2">
      <w:pPr>
        <w:jc w:val="both"/>
      </w:pPr>
      <w:r>
        <w:t>scjentyzm: silnie związany z empiryzmem, materializmem, pozytywizmem i utylitaryzmem, uznaje, że prawdziwa wiedza o rzeczywistości jest dostępna tylko przez poznanie naukowe, które jest także warunkiem polepszenia bytu człowieka; odwołuje się do nauk przyrodniczych, które dostarczają wiedzy pewnej, opartej na stwierdzaniu faktów i odkrywaniu praw</w:t>
      </w:r>
    </w:p>
    <w:p w:rsidR="00C169C2" w:rsidRDefault="00C169C2" w:rsidP="00C169C2">
      <w:pPr>
        <w:jc w:val="both"/>
      </w:pPr>
      <w:r>
        <w:t>praktycyzm: stanowi odwrotność romantycznego " mierz siły na zamiary", charakteryzuje się stawianiem sobie osiągalnych celów i troską o dobór środków do ich realizacji</w:t>
      </w:r>
    </w:p>
    <w:p w:rsidR="00C169C2" w:rsidRDefault="00C169C2" w:rsidP="00C169C2">
      <w:pPr>
        <w:jc w:val="both"/>
      </w:pPr>
      <w:r>
        <w:t>agnostycyzm: uznaje, że ludzkie poznanie jest ograniczone i nie dostarcza wiedzy o rzeczywistości, bądź też nie może sprawdzić jej prawdziwości</w:t>
      </w:r>
    </w:p>
    <w:p w:rsidR="00C169C2" w:rsidRDefault="00C169C2" w:rsidP="00C169C2">
      <w:pPr>
        <w:jc w:val="both"/>
      </w:pPr>
      <w:r>
        <w:t>organicyzm: uznaje, że społeczeństwo stanowi jeden organizm i spełnia te same funkcje, jakie spełniają organizmy biologiczne wyższego rzędu</w:t>
      </w:r>
    </w:p>
    <w:p w:rsidR="00C169C2" w:rsidRDefault="00C169C2" w:rsidP="00C169C2">
      <w:pPr>
        <w:jc w:val="both"/>
      </w:pPr>
      <w:r>
        <w:t>relatywizm: wartości i związane z nimi normy oraz oceny mają charakter względny (relatywny), wszystko jest zależne od okoliczności, czasu i miejsca oceniającego</w:t>
      </w:r>
    </w:p>
    <w:p w:rsidR="00C169C2" w:rsidRDefault="00C169C2" w:rsidP="00C169C2">
      <w:pPr>
        <w:jc w:val="both"/>
      </w:pPr>
      <w:r>
        <w:t>minimalizm: uznaje jedynie bezsporne twierdzenia, czyli to, co jest dostępne ludzkim zmysłom</w:t>
      </w:r>
    </w:p>
    <w:p w:rsidR="00C169C2" w:rsidRDefault="00C169C2" w:rsidP="00C169C2">
      <w:pPr>
        <w:jc w:val="both"/>
      </w:pPr>
      <w:r>
        <w:t>naturalizm: źródłem poznania rzeczywistości są wyłącznie prawa przyrody, odrzuca istnienie bytów nadprzyrodzonych; człowiek jest jednym z równoważnych elementów w przyrodzie</w:t>
      </w:r>
    </w:p>
    <w:p w:rsidR="00C169C2" w:rsidRDefault="00C169C2" w:rsidP="00C169C2">
      <w:pPr>
        <w:jc w:val="both"/>
      </w:pPr>
      <w:r>
        <w:lastRenderedPageBreak/>
        <w:t>Pozytywizm w Polsce</w:t>
      </w:r>
    </w:p>
    <w:p w:rsidR="00C169C2" w:rsidRDefault="00C169C2" w:rsidP="00C169C2">
      <w:pPr>
        <w:jc w:val="both"/>
      </w:pPr>
      <w:r>
        <w:t>W Polsce naczelnym hasłem pozytywizmu były praca u podstaw i praca organiczna. Praca u podstaw to działanie opierające się na ewolucjonizmie i utylitaryzmie. Oznaczało rozpowszechnianie działalności ludzi z inicjatywą, fachowców w swojej dziedzinie, przedsiębiorczych, wykształconych i pomysłowych inżynierów. Według pozytywistów tylko dzięki takim ludziom możliwa była aktywizacja pozostałych, podniesienie i unowocześnienie gospodarki, a także dobrobyt kraju.</w:t>
      </w:r>
    </w:p>
    <w:p w:rsidR="00C169C2" w:rsidRDefault="00C169C2" w:rsidP="00C169C2">
      <w:pPr>
        <w:jc w:val="both"/>
      </w:pPr>
      <w:r>
        <w:t>Praca organiczna to praca na rzecz najbiedniejszych i najbardziej upośledzonych warstw społecznych. Pozytywiści uważali, że aktywizacja zawodowa tej grupy umożliwi im normalne życie, a co za tym idzie przyczyni się do pomnożenia bogactwa ogólnonarodowego.</w:t>
      </w:r>
      <w:r>
        <w:cr/>
        <w:t>Zwracali się do warstw wykształconych (nauczycieli, lekarzy, społeczników), aby włączali się w pracę uświadamianiu robotnikom, chłopom roli, jaką mogą spełnić w odbudowywaniu siły narodu. Apelowali o pomoc w poprawie stanu zdrowotnego najuboższych oraz o wydobycie wsi z wiekowego zacofania. Głoszone też były hasła dotyczące emancypacji kobiet oraz asymilacji Żydów.</w:t>
      </w:r>
    </w:p>
    <w:p w:rsidR="00C169C2" w:rsidRDefault="00C169C2" w:rsidP="00C169C2">
      <w:pPr>
        <w:jc w:val="both"/>
      </w:pPr>
      <w:r>
        <w:t>Hasła te wynikały z wiary w możliwość harmonijnej współpracy wszystkich warstw społecznych dla dobra ogólnego, w możliwość rozwoju kraju pomimo rozbiorów.</w:t>
      </w:r>
    </w:p>
    <w:p w:rsidR="00C169C2" w:rsidRDefault="00C169C2" w:rsidP="00C169C2">
      <w:pPr>
        <w:jc w:val="both"/>
      </w:pPr>
      <w:r>
        <w:t>Literatura okresu pozytywizmu unikała fantastyki, mocno trzymała się realiów życia społecznego. Początkowo była zaangażowana w realizację programu społeczno-ekonomicznego (praca u podstaw: dźwiganie ludowej oświaty i dobrobytu, praca organiczna: propagowanie nowych form życia gospodarczego i społecznego, które usprawnią funkcjonowanie społeczeństwa pojętego jako organizm). W późniejszym okresie realizowała założenia światowych prądów literackich, takich jak naturalizm i realizm. Problemy jednostek były ukazywane na szerszym tle społecznym (Bolesław Prus, Henryk Sienkiewicz). Na dalszy plan usunięte zostało dążenie do niepodległości poprzez walkę. Pojawia się literatura kierowana do dzieci (Maria Konopnicka).</w:t>
      </w:r>
    </w:p>
    <w:p w:rsidR="00C169C2" w:rsidRDefault="00C169C2" w:rsidP="00C169C2">
      <w:pPr>
        <w:jc w:val="both"/>
      </w:pPr>
      <w:r>
        <w:t>W literaturze dominowała współczesna tematyka społeczna, problem edukacji najniższych warstw społecznych, emancypacji kobiet, asymilacji Żydów, niesprawiedliwości społecznej. Pojawia się również tematyka historyczna, czasami z aluzjami do współczesności.</w:t>
      </w:r>
    </w:p>
    <w:p w:rsidR="00C169C2" w:rsidRDefault="00C169C2" w:rsidP="00C169C2">
      <w:pPr>
        <w:jc w:val="both"/>
      </w:pPr>
      <w:r>
        <w:t>Typowi bohaterzy literaccy to: przedsiębiorczy i wykształcony działacz, którego wartość mierzona jest poprzez jego pracę; aktywny, silnie związany z polskim społeczeństwem Żyd. Po raz pierwszy samodzielnym bohaterem staje się pozbawione szans na edukację i skazane na wegetację ubogie dziecko.</w:t>
      </w:r>
    </w:p>
    <w:p w:rsidR="00C169C2" w:rsidRDefault="00C169C2" w:rsidP="00C169C2">
      <w:pPr>
        <w:jc w:val="both"/>
      </w:pPr>
      <w:r>
        <w:t>Poezja w dobie pozytywizmu została zepchnięta na margines przez zaangażowanych pisarzy i krytyków.</w:t>
      </w:r>
    </w:p>
    <w:p w:rsidR="00C169C2" w:rsidRDefault="00C169C2" w:rsidP="00C169C2">
      <w:pPr>
        <w:jc w:val="both"/>
      </w:pPr>
      <w:r>
        <w:t>Najpopularniejsze gatunki literackie</w:t>
      </w:r>
    </w:p>
    <w:p w:rsidR="00C169C2" w:rsidRDefault="00C169C2" w:rsidP="00C169C2">
      <w:pPr>
        <w:jc w:val="both"/>
      </w:pPr>
      <w:r>
        <w:t xml:space="preserve">nowela : zwięzły utwór narracyjny, pisany prozą, o wyraźnej akcji i prostej, najczęściej jednowątkowej fabule (Henryk Sienkiewicz " Latarnik", Bolesław Prus " Katarynka") </w:t>
      </w:r>
    </w:p>
    <w:p w:rsidR="00C169C2" w:rsidRDefault="00C169C2" w:rsidP="00C169C2">
      <w:pPr>
        <w:jc w:val="both"/>
      </w:pPr>
      <w:r>
        <w:t xml:space="preserve">opowiadanie : niewielki utwór narracyjny prozą; prosta, najczęściej jednowątkowa fabuła; różni się od noweli brakiem ścisłych reguł kompozycyjnych, możliwością wystąpienia samoistnych epizodów i </w:t>
      </w:r>
      <w:r>
        <w:lastRenderedPageBreak/>
        <w:t>dygresji, rozbudowaniem partii opisowych i refleksyjnych, wreszcie skojarzeniowym tokiem narracji (Bolesław Prus " Antek", Maria Konopnicka " Nasza szkapa ")</w:t>
      </w:r>
    </w:p>
    <w:p w:rsidR="00C169C2" w:rsidRDefault="00C169C2" w:rsidP="00C169C2">
      <w:pPr>
        <w:jc w:val="both"/>
      </w:pPr>
      <w:r>
        <w:t xml:space="preserve">powieść tendencyjna : podporządkowana propagowaniu haseł "pracy organicznej" i "pracy u podstaw"; występująca w dwu zasadniczych odmianach: pierwsza - nawiązywała do formuły melodramatycznej uatrakcyjnionej wątkami sensacyjnymi, w które wpisywano czarno-białe charakterystyki środowisk i wartości; druga - odwoływała się do </w:t>
      </w:r>
      <w:proofErr w:type="spellStart"/>
      <w:r>
        <w:t>późnooświeceniowej</w:t>
      </w:r>
      <w:proofErr w:type="spellEnd"/>
      <w:r>
        <w:t xml:space="preserve"> tradycji powieści humorystyczno-satyrycznej (Eliza Orzeszkowa " Marta", "Pan Graba", Jan Lam " Wielki świat </w:t>
      </w:r>
      <w:proofErr w:type="spellStart"/>
      <w:r>
        <w:t>Capowic</w:t>
      </w:r>
      <w:proofErr w:type="spellEnd"/>
      <w:r>
        <w:t xml:space="preserve"> ")</w:t>
      </w:r>
    </w:p>
    <w:p w:rsidR="00C169C2" w:rsidRDefault="00C169C2" w:rsidP="00C169C2">
      <w:pPr>
        <w:jc w:val="both"/>
      </w:pPr>
      <w:r>
        <w:t>powieść realistyczna : charakteryzuje się pogłębionym portretem psychologicznym bohaterów nałożonym na krytyczną analizę zjawisk społecznych (Bolesław Prus " Lalka", " Emancypantki", Eliza Orzeszkowa " Nad Niemnem", Henryk Sienkiewicz " Rodzina Połanieckich ")</w:t>
      </w:r>
    </w:p>
    <w:p w:rsidR="00C169C2" w:rsidRDefault="00C169C2" w:rsidP="00C169C2">
      <w:pPr>
        <w:jc w:val="both"/>
      </w:pPr>
      <w:r>
        <w:t>powieść naturalistyczna : Adolf Dygasiński " Zając", Antoni Sygietyński " Na skałach Calvados"</w:t>
      </w:r>
    </w:p>
    <w:p w:rsidR="00C169C2" w:rsidRDefault="00C169C2" w:rsidP="00C169C2">
      <w:pPr>
        <w:jc w:val="both"/>
      </w:pPr>
      <w:r>
        <w:t>powieść historyczna : analizowała zjawiska współczesne (Bolesław Prus "Faraon") lub tworzyła w schemacie sensacyjno-przygodowym idealizowany obraz przeszłości narodowej (powieści historyczne Henryka Sienkiewicza)</w:t>
      </w:r>
    </w:p>
    <w:p w:rsidR="00C169C2" w:rsidRDefault="00C169C2" w:rsidP="00C169C2">
      <w:pPr>
        <w:jc w:val="both"/>
      </w:pPr>
      <w:r>
        <w:t>obrazek poetycki : gatunek łączący elementy epickie z motywami lirycznymi (Maria Konopnicka " W piwnicznej izbie", " Jaś nie doczekał ")</w:t>
      </w:r>
    </w:p>
    <w:p w:rsidR="00C169C2" w:rsidRDefault="00C169C2" w:rsidP="00C169C2">
      <w:pPr>
        <w:jc w:val="both"/>
      </w:pPr>
      <w:r>
        <w:t>felieton : artykuł publicystyczny o różnorodnej tematyce, utrzymany w lekkiej i żywej formie. Charakteryzuje go swobodne łączenie tematów, luźna kompozycja.(Bolesław Prus " Kroniki ")</w:t>
      </w:r>
    </w:p>
    <w:p w:rsidR="00C169C2" w:rsidRDefault="00C169C2" w:rsidP="00C169C2">
      <w:pPr>
        <w:jc w:val="both"/>
      </w:pPr>
      <w:r>
        <w:t>reportaż : żywy opis konkretnych zdarzeń znanych autorowi z bezpośredniej obserwacji (Henryk Sienkiewicz " Listy z podróży do Ameryki")</w:t>
      </w:r>
    </w:p>
    <w:p w:rsidR="00C169C2" w:rsidRDefault="00C169C2" w:rsidP="00C169C2">
      <w:pPr>
        <w:jc w:val="both"/>
      </w:pPr>
      <w:r>
        <w:t xml:space="preserve"> Bibliografia</w:t>
      </w:r>
    </w:p>
    <w:p w:rsidR="00C169C2" w:rsidRDefault="00C169C2" w:rsidP="00C169C2">
      <w:pPr>
        <w:jc w:val="both"/>
      </w:pPr>
      <w:r>
        <w:t xml:space="preserve">"Język polski. Encyklopedia w tabelach", praca zbiorowa pod redakcją Witolda Mizerskiego, </w:t>
      </w:r>
      <w:r>
        <w:t>W</w:t>
      </w:r>
      <w:r>
        <w:t xml:space="preserve">ydawnictwo </w:t>
      </w:r>
      <w:proofErr w:type="spellStart"/>
      <w:r>
        <w:t>Adamantan</w:t>
      </w:r>
      <w:proofErr w:type="spellEnd"/>
      <w:r>
        <w:t>, Warszawa 2000</w:t>
      </w:r>
    </w:p>
    <w:p w:rsidR="00C169C2" w:rsidRDefault="00C169C2" w:rsidP="00C169C2">
      <w:pPr>
        <w:jc w:val="both"/>
      </w:pPr>
      <w:r>
        <w:t>Henryk Markiewicz, "Pozytywizm", Wydawnictwo Naukowe PWN, Warszawa 2004</w:t>
      </w:r>
    </w:p>
    <w:p w:rsidR="00C169C2" w:rsidRDefault="00C169C2" w:rsidP="00C169C2">
      <w:pPr>
        <w:jc w:val="both"/>
      </w:pPr>
    </w:p>
    <w:p w:rsidR="00C169C2" w:rsidRDefault="00C169C2" w:rsidP="00C169C2">
      <w:pPr>
        <w:jc w:val="both"/>
      </w:pPr>
    </w:p>
    <w:sectPr w:rsidR="00C16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C2"/>
    <w:rsid w:val="004B6631"/>
    <w:rsid w:val="005B3CC7"/>
    <w:rsid w:val="00962CFA"/>
    <w:rsid w:val="00C169C2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9755">
              <w:marLeft w:val="0"/>
              <w:marRight w:val="0"/>
              <w:marTop w:val="4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6611">
              <w:marLeft w:val="0"/>
              <w:marRight w:val="0"/>
              <w:marTop w:val="4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785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43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7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1114</Words>
  <Characters>6686</Characters>
  <Application>Microsoft Office Word</Application>
  <DocSecurity>0</DocSecurity>
  <Lines>55</Lines>
  <Paragraphs>15</Paragraphs>
  <ScaleCrop>false</ScaleCrop>
  <Company>PP Comp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2013-02-05T11:14:00Z</dcterms:created>
  <dcterms:modified xsi:type="dcterms:W3CDTF">2013-02-05T11:18:00Z</dcterms:modified>
</cp:coreProperties>
</file>