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C6" w:rsidRPr="00685669" w:rsidRDefault="00DB00DD" w:rsidP="00685669">
      <w:pPr>
        <w:jc w:val="both"/>
        <w:rPr>
          <w:rFonts w:ascii="Arial" w:hAnsi="Arial" w:cs="Arial"/>
          <w:b/>
        </w:rPr>
      </w:pPr>
      <w:r w:rsidRPr="00685669">
        <w:rPr>
          <w:rFonts w:ascii="Arial" w:hAnsi="Arial" w:cs="Arial"/>
          <w:b/>
        </w:rPr>
        <w:t>Kolor w architekturze wnętrz</w:t>
      </w:r>
    </w:p>
    <w:p w:rsidR="0068659F" w:rsidRPr="00DB00DD" w:rsidRDefault="0068659F" w:rsidP="00685669">
      <w:pPr>
        <w:jc w:val="both"/>
        <w:rPr>
          <w:rFonts w:ascii="Arial" w:hAnsi="Arial" w:cs="Arial"/>
        </w:rPr>
      </w:pPr>
    </w:p>
    <w:p w:rsidR="00F702C6" w:rsidRPr="00DB00DD" w:rsidRDefault="00F702C6" w:rsidP="00685669">
      <w:pPr>
        <w:spacing w:line="480" w:lineRule="auto"/>
        <w:jc w:val="both"/>
        <w:rPr>
          <w:rFonts w:ascii="Arial" w:hAnsi="Arial" w:cs="Arial"/>
        </w:rPr>
      </w:pPr>
      <w:r w:rsidRPr="00DB00DD">
        <w:rPr>
          <w:rFonts w:ascii="Arial" w:hAnsi="Arial" w:cs="Arial"/>
        </w:rPr>
        <w:t>Kolory odbieramy subiektywnie, dlatego też powinniśmy je dobierać zgodnie z naszymi upodobaniami, 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F702C6" w:rsidRPr="00DB00DD" w:rsidRDefault="00F702C6" w:rsidP="00685669">
      <w:pPr>
        <w:jc w:val="both"/>
        <w:rPr>
          <w:rFonts w:ascii="Arial" w:hAnsi="Arial" w:cs="Arial"/>
        </w:rPr>
      </w:pPr>
    </w:p>
    <w:p w:rsidR="00F702C6" w:rsidRPr="00DB00DD" w:rsidRDefault="00F702C6" w:rsidP="00685669">
      <w:pPr>
        <w:ind w:left="1701" w:right="2268"/>
        <w:jc w:val="both"/>
        <w:rPr>
          <w:rFonts w:ascii="Arial" w:hAnsi="Arial" w:cs="Arial"/>
        </w:rPr>
      </w:pPr>
      <w:r w:rsidRPr="00DB00DD">
        <w:rPr>
          <w:rFonts w:ascii="Arial" w:hAnsi="Arial" w:cs="Arial"/>
        </w:rPr>
        <w:t xml:space="preserve">Należy pamiętać, że </w:t>
      </w:r>
      <w:r w:rsidR="00685669">
        <w:rPr>
          <w:rFonts w:ascii="Arial" w:hAnsi="Arial" w:cs="Arial"/>
        </w:rPr>
        <w:t>kolory</w:t>
      </w:r>
      <w:r w:rsidRPr="00DB00DD">
        <w:rPr>
          <w:rFonts w:ascii="Arial" w:hAnsi="Arial" w:cs="Arial"/>
        </w:rPr>
        <w:t xml:space="preserve"> we wnętrzu to nie tylko ściany ale również podłoga, meble i inne dodatki tj. zasłony, tapicerka mebli, wykładziny czy dywany. Wszystkie te elementy powinny tworzyć we wnętrzu spójną kolorystycznie całość.</w:t>
      </w:r>
    </w:p>
    <w:p w:rsidR="00F702C6" w:rsidRPr="00DB00DD" w:rsidRDefault="00F702C6" w:rsidP="00685669">
      <w:pPr>
        <w:jc w:val="both"/>
        <w:rPr>
          <w:rFonts w:ascii="Arial" w:hAnsi="Arial" w:cs="Arial"/>
        </w:rPr>
      </w:pPr>
    </w:p>
    <w:p w:rsidR="00F702C6" w:rsidRPr="00685669" w:rsidRDefault="00685669" w:rsidP="00685669">
      <w:pPr>
        <w:jc w:val="both"/>
        <w:rPr>
          <w:rFonts w:ascii="Arial" w:hAnsi="Arial" w:cs="Arial"/>
          <w:b/>
        </w:rPr>
      </w:pPr>
      <w:r>
        <w:rPr>
          <w:rFonts w:ascii="Arial" w:hAnsi="Arial" w:cs="Arial"/>
          <w:b/>
        </w:rPr>
        <w:t>Kolory</w:t>
      </w:r>
      <w:r w:rsidR="00F702C6" w:rsidRPr="00685669">
        <w:rPr>
          <w:rFonts w:ascii="Arial" w:hAnsi="Arial" w:cs="Arial"/>
          <w:b/>
        </w:rPr>
        <w:t xml:space="preserve"> zgodne z temperamentem.</w:t>
      </w:r>
    </w:p>
    <w:p w:rsidR="00F702C6" w:rsidRPr="00685669" w:rsidRDefault="00F702C6" w:rsidP="00685669">
      <w:pPr>
        <w:jc w:val="both"/>
        <w:rPr>
          <w:rFonts w:ascii="Arial" w:hAnsi="Arial" w:cs="Arial"/>
          <w:b/>
        </w:rPr>
      </w:pPr>
    </w:p>
    <w:p w:rsidR="00F702C6" w:rsidRPr="00DB00DD" w:rsidRDefault="00F702C6" w:rsidP="00685669">
      <w:pPr>
        <w:jc w:val="both"/>
        <w:rPr>
          <w:rFonts w:ascii="Arial" w:hAnsi="Arial" w:cs="Arial"/>
        </w:rPr>
      </w:pPr>
      <w:r w:rsidRPr="00DB00DD">
        <w:rPr>
          <w:rFonts w:ascii="Arial" w:hAnsi="Arial" w:cs="Arial"/>
        </w:rPr>
        <w:t xml:space="preserve">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w:t>
      </w:r>
      <w:r w:rsidR="00685669">
        <w:rPr>
          <w:rFonts w:ascii="Arial" w:hAnsi="Arial" w:cs="Arial"/>
        </w:rPr>
        <w:t>kolory</w:t>
      </w:r>
      <w:r w:rsidRPr="00DB00DD">
        <w:rPr>
          <w:rFonts w:ascii="Arial" w:hAnsi="Arial" w:cs="Arial"/>
        </w:rPr>
        <w:t xml:space="preserve"> powinniśmy się zastanowić nad skojarzeniami i reakcjami, jakie wywołują w nas określone kolory. Generalnie </w:t>
      </w:r>
      <w:r w:rsidR="00685669">
        <w:rPr>
          <w:rFonts w:ascii="Arial" w:hAnsi="Arial" w:cs="Arial"/>
        </w:rPr>
        <w:t>kolory</w:t>
      </w:r>
      <w:r w:rsidRPr="00DB00DD">
        <w:rPr>
          <w:rFonts w:ascii="Arial" w:hAnsi="Arial" w:cs="Arial"/>
        </w:rPr>
        <w:t xml:space="preserve"> ciepłe, takie jak żółty, pomarańczowy, czerwony pobudzają, a </w:t>
      </w:r>
      <w:r w:rsidR="00685669">
        <w:rPr>
          <w:rFonts w:ascii="Arial" w:hAnsi="Arial" w:cs="Arial"/>
        </w:rPr>
        <w:t>kolory</w:t>
      </w:r>
      <w:r w:rsidRPr="00DB00DD">
        <w:rPr>
          <w:rFonts w:ascii="Arial" w:hAnsi="Arial" w:cs="Arial"/>
        </w:rPr>
        <w:t xml:space="preserve">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rsidR="00F702C6" w:rsidRPr="00DB00DD" w:rsidRDefault="00F702C6" w:rsidP="00685669">
      <w:pPr>
        <w:jc w:val="both"/>
        <w:rPr>
          <w:rFonts w:ascii="Arial" w:hAnsi="Arial" w:cs="Arial"/>
        </w:rPr>
      </w:pPr>
      <w:r w:rsidRPr="00DB00DD">
        <w:rPr>
          <w:rFonts w:ascii="Arial" w:hAnsi="Arial" w:cs="Arial"/>
        </w:rPr>
        <w:t xml:space="preserve">    </w:t>
      </w:r>
    </w:p>
    <w:p w:rsidR="00C749FD" w:rsidRDefault="00F316BE" w:rsidP="00685669">
      <w:pPr>
        <w:jc w:val="both"/>
        <w:rPr>
          <w:rFonts w:ascii="Arial" w:hAnsi="Arial" w:cs="Arial"/>
          <w:b/>
        </w:rPr>
      </w:pPr>
      <w:r>
        <w:rPr>
          <w:rFonts w:ascii="Arial" w:hAnsi="Arial" w:cs="Arial"/>
          <w:b/>
          <w:noProof/>
        </w:rPr>
        <w:lastRenderedPageBreak/>
        <w:drawing>
          <wp:inline distT="0" distB="0" distL="0" distR="0">
            <wp:extent cx="2520000" cy="1800000"/>
            <wp:effectExtent l="0" t="0" r="0" b="0"/>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SC0003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0000" cy="1800000"/>
                    </a:xfrm>
                    <a:prstGeom prst="rect">
                      <a:avLst/>
                    </a:prstGeom>
                  </pic:spPr>
                </pic:pic>
              </a:graphicData>
            </a:graphic>
          </wp:inline>
        </w:drawing>
      </w:r>
    </w:p>
    <w:p w:rsidR="00C749FD" w:rsidRDefault="00C749FD" w:rsidP="00685669">
      <w:pPr>
        <w:jc w:val="both"/>
        <w:rPr>
          <w:rFonts w:ascii="Arial" w:hAnsi="Arial" w:cs="Arial"/>
          <w:b/>
        </w:rPr>
      </w:pPr>
    </w:p>
    <w:p w:rsidR="00F702C6" w:rsidRPr="00685669" w:rsidRDefault="00F702C6" w:rsidP="00685669">
      <w:pPr>
        <w:jc w:val="both"/>
        <w:rPr>
          <w:rFonts w:ascii="Arial" w:hAnsi="Arial" w:cs="Arial"/>
          <w:b/>
        </w:rPr>
      </w:pPr>
      <w:r w:rsidRPr="00685669">
        <w:rPr>
          <w:rFonts w:ascii="Arial" w:hAnsi="Arial" w:cs="Arial"/>
          <w:b/>
        </w:rPr>
        <w:t>Natura koloru.</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 xml:space="preserve">Każdy kolor ma swoją naturę, co wykorzystywane jest od medycyny po architekturę. Dobierając </w:t>
      </w:r>
      <w:r w:rsidR="00685669">
        <w:rPr>
          <w:rFonts w:ascii="Arial" w:hAnsi="Arial" w:cs="Arial"/>
        </w:rPr>
        <w:t>kolory</w:t>
      </w:r>
      <w:r w:rsidRPr="00DB00DD">
        <w:rPr>
          <w:rFonts w:ascii="Arial" w:hAnsi="Arial" w:cs="Arial"/>
        </w:rPr>
        <w:t xml:space="preserve"> należy się kierować zasadami dotyczącymi łączenia koloru ze światłem. Światło ma bowiem decydujący wpływ na odbiór kolorów. </w:t>
      </w:r>
      <w:r w:rsidR="00685669">
        <w:rPr>
          <w:rFonts w:ascii="Arial" w:hAnsi="Arial" w:cs="Arial"/>
        </w:rPr>
        <w:t>Kolory</w:t>
      </w:r>
      <w:r w:rsidRPr="00DB00DD">
        <w:rPr>
          <w:rFonts w:ascii="Arial" w:hAnsi="Arial" w:cs="Arial"/>
        </w:rPr>
        <w:t xml:space="preserve">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rsidR="00F702C6" w:rsidRPr="00DB00DD" w:rsidRDefault="00F702C6" w:rsidP="00685669">
      <w:pPr>
        <w:jc w:val="both"/>
        <w:rPr>
          <w:rFonts w:ascii="Arial" w:hAnsi="Arial" w:cs="Arial"/>
        </w:rPr>
      </w:pPr>
      <w:r w:rsidRPr="00DB00DD">
        <w:rPr>
          <w:rFonts w:ascii="Arial" w:hAnsi="Arial" w:cs="Arial"/>
        </w:rPr>
        <w:t xml:space="preserve">Powinniśmy przy tym wszystkim pamiętać, że kolory muszą się prezentować równie efektownie przy świetle naturalnym, jak i sztucznym. Dodatkowym czynnikiem na który powinniśmy zwrócić uwagę przy dobieraniu nasycenia stosowanych kolorów i kompozycji kolorystycznych jest usytuowanie wnętrza względem słońca. W pokojach zwróconych na wschód i południe, kolory powinny być bardziej intensywne, aby nie wyglądały na bardziej rozbielone od tych stosowanych w pokojach północno-zachodnich. Pokoje wychodzące na północ, gdzie światło jest mniej intensywne powinny być pomalowane w kolorach jasnych, pochodnych żółtego, rozświetlających wnętrze. Od strony południowej, gdzie światło jest obecne przez cały dzień swobodnie możemy zastosować ciemniejsze, nasycone </w:t>
      </w:r>
      <w:r w:rsidR="00685669">
        <w:rPr>
          <w:rFonts w:ascii="Arial" w:hAnsi="Arial" w:cs="Arial"/>
        </w:rPr>
        <w:t>kolory</w:t>
      </w:r>
      <w:r w:rsidRPr="00DB00DD">
        <w:rPr>
          <w:rFonts w:ascii="Arial" w:hAnsi="Arial" w:cs="Arial"/>
        </w:rPr>
        <w:t>.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rPr>
          <w:rFonts w:ascii="Arial" w:hAnsi="Arial" w:cs="Arial"/>
        </w:rPr>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rsidR="00F702C6" w:rsidRPr="00DB00DD" w:rsidRDefault="00F702C6" w:rsidP="00685669">
      <w:pPr>
        <w:jc w:val="both"/>
        <w:rPr>
          <w:rFonts w:ascii="Arial" w:hAnsi="Arial" w:cs="Arial"/>
        </w:rPr>
      </w:pPr>
      <w:r w:rsidRPr="00DB00DD">
        <w:rPr>
          <w:rFonts w:ascii="Arial" w:hAnsi="Arial" w:cs="Arial"/>
        </w:rPr>
        <w:t xml:space="preserve">  </w:t>
      </w:r>
    </w:p>
    <w:tbl>
      <w:tblPr>
        <w:tblStyle w:val="Tabela-Siatka"/>
        <w:tblW w:w="0" w:type="auto"/>
        <w:tblLook w:val="04A0" w:firstRow="1" w:lastRow="0" w:firstColumn="1" w:lastColumn="0" w:noHBand="0" w:noVBand="1"/>
      </w:tblPr>
      <w:tblGrid>
        <w:gridCol w:w="2444"/>
        <w:gridCol w:w="2444"/>
        <w:gridCol w:w="2445"/>
        <w:gridCol w:w="2445"/>
      </w:tblGrid>
      <w:tr w:rsidR="00F316BE" w:rsidTr="00F316BE">
        <w:tc>
          <w:tcPr>
            <w:tcW w:w="2444" w:type="dxa"/>
          </w:tcPr>
          <w:p w:rsidR="00F316BE" w:rsidRDefault="00F316BE" w:rsidP="00685669">
            <w:pPr>
              <w:jc w:val="both"/>
              <w:rPr>
                <w:rFonts w:ascii="Arial" w:hAnsi="Arial" w:cs="Arial"/>
                <w:b/>
              </w:rPr>
            </w:pPr>
            <w:r>
              <w:rPr>
                <w:rFonts w:ascii="Arial" w:hAnsi="Arial" w:cs="Arial"/>
                <w:b/>
              </w:rPr>
              <w:t>Lp.</w:t>
            </w:r>
          </w:p>
        </w:tc>
        <w:tc>
          <w:tcPr>
            <w:tcW w:w="2444" w:type="dxa"/>
          </w:tcPr>
          <w:p w:rsidR="00F316BE" w:rsidRDefault="00F316BE" w:rsidP="00685669">
            <w:pPr>
              <w:jc w:val="both"/>
              <w:rPr>
                <w:rFonts w:ascii="Arial" w:hAnsi="Arial" w:cs="Arial"/>
                <w:b/>
              </w:rPr>
            </w:pPr>
            <w:r>
              <w:rPr>
                <w:rFonts w:ascii="Arial" w:hAnsi="Arial" w:cs="Arial"/>
                <w:b/>
              </w:rPr>
              <w:t>Imię</w:t>
            </w:r>
          </w:p>
        </w:tc>
        <w:tc>
          <w:tcPr>
            <w:tcW w:w="2445" w:type="dxa"/>
          </w:tcPr>
          <w:p w:rsidR="00F316BE" w:rsidRDefault="00F316BE" w:rsidP="00685669">
            <w:pPr>
              <w:jc w:val="both"/>
              <w:rPr>
                <w:rFonts w:ascii="Arial" w:hAnsi="Arial" w:cs="Arial"/>
                <w:b/>
              </w:rPr>
            </w:pPr>
            <w:r>
              <w:rPr>
                <w:rFonts w:ascii="Arial" w:hAnsi="Arial" w:cs="Arial"/>
                <w:b/>
              </w:rPr>
              <w:t>Nazwisko</w:t>
            </w:r>
          </w:p>
        </w:tc>
        <w:tc>
          <w:tcPr>
            <w:tcW w:w="2445" w:type="dxa"/>
          </w:tcPr>
          <w:p w:rsidR="00F316BE" w:rsidRDefault="00F316BE" w:rsidP="00685669">
            <w:pPr>
              <w:jc w:val="both"/>
              <w:rPr>
                <w:rFonts w:ascii="Arial" w:hAnsi="Arial" w:cs="Arial"/>
                <w:b/>
              </w:rPr>
            </w:pPr>
            <w:r>
              <w:rPr>
                <w:rFonts w:ascii="Arial" w:hAnsi="Arial" w:cs="Arial"/>
                <w:b/>
              </w:rPr>
              <w:t>Stanowisko</w:t>
            </w: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bl>
    <w:p w:rsidR="00F316BE" w:rsidRDefault="00F316BE" w:rsidP="00685669">
      <w:pPr>
        <w:jc w:val="both"/>
        <w:rPr>
          <w:rFonts w:ascii="Arial" w:hAnsi="Arial" w:cs="Arial"/>
          <w:b/>
        </w:rPr>
      </w:pPr>
    </w:p>
    <w:p w:rsidR="00F702C6" w:rsidRPr="00685669" w:rsidRDefault="00F702C6" w:rsidP="00685669">
      <w:pPr>
        <w:jc w:val="both"/>
        <w:rPr>
          <w:rFonts w:ascii="Arial" w:hAnsi="Arial" w:cs="Arial"/>
          <w:b/>
        </w:rPr>
      </w:pPr>
      <w:r w:rsidRPr="00685669">
        <w:rPr>
          <w:rFonts w:ascii="Arial" w:hAnsi="Arial" w:cs="Arial"/>
          <w:b/>
        </w:rPr>
        <w:t>Plastyczny obraz przestrzen</w:t>
      </w:r>
      <w:r w:rsidR="00C44FF1" w:rsidRPr="00685669">
        <w:rPr>
          <w:rFonts w:ascii="Arial" w:hAnsi="Arial" w:cs="Arial"/>
          <w:b/>
        </w:rPr>
        <w:t>i</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lastRenderedPageBreak/>
        <w:t xml:space="preserve">     Uniwersalnym tłem dla innych kolorów jest neutralna biel. Rozszczepiona w pryzmacie daje nam pełną gamę kolorystyczną, a zastosowana na ścianach pozwala w bezpieczny 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rsidR="00F702C6" w:rsidRPr="00DB00DD" w:rsidRDefault="00F702C6" w:rsidP="00685669">
      <w:pPr>
        <w:jc w:val="both"/>
        <w:rPr>
          <w:rFonts w:ascii="Arial" w:hAnsi="Arial" w:cs="Arial"/>
        </w:rPr>
      </w:pPr>
      <w:r w:rsidRPr="00DB00DD">
        <w:rPr>
          <w:rFonts w:ascii="Arial" w:hAnsi="Arial" w:cs="Arial"/>
        </w:rPr>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rsidR="00F702C6" w:rsidRPr="00DB00DD" w:rsidRDefault="00F702C6" w:rsidP="00685669">
      <w:pPr>
        <w:jc w:val="both"/>
        <w:rPr>
          <w:rFonts w:ascii="Arial" w:hAnsi="Arial" w:cs="Arial"/>
        </w:rPr>
      </w:pPr>
      <w:r w:rsidRPr="00DB00DD">
        <w:rPr>
          <w:rFonts w:ascii="Arial" w:hAnsi="Arial" w:cs="Arial"/>
        </w:rPr>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rsidR="00F702C6" w:rsidRPr="00DB00DD" w:rsidRDefault="00F702C6" w:rsidP="00685669">
      <w:pPr>
        <w:jc w:val="both"/>
        <w:rPr>
          <w:rFonts w:ascii="Arial" w:hAnsi="Arial" w:cs="Arial"/>
        </w:rPr>
      </w:pPr>
      <w:r w:rsidRPr="00DB00DD">
        <w:rPr>
          <w:rFonts w:ascii="Arial" w:hAnsi="Arial" w:cs="Arial"/>
        </w:rPr>
        <w:t xml:space="preserve">    </w:t>
      </w:r>
    </w:p>
    <w:p w:rsidR="00F702C6" w:rsidRPr="00685669" w:rsidRDefault="00F702C6" w:rsidP="00685669">
      <w:pPr>
        <w:jc w:val="both"/>
        <w:rPr>
          <w:rFonts w:ascii="Arial" w:hAnsi="Arial" w:cs="Arial"/>
          <w:b/>
        </w:rPr>
      </w:pPr>
      <w:r w:rsidRPr="00685669">
        <w:rPr>
          <w:rFonts w:ascii="Arial" w:hAnsi="Arial" w:cs="Arial"/>
          <w:b/>
        </w:rPr>
        <w:t>Kolor zgodnie z za</w:t>
      </w:r>
      <w:bookmarkStart w:id="0" w:name="_GoBack"/>
      <w:bookmarkEnd w:id="0"/>
      <w:r w:rsidRPr="00685669">
        <w:rPr>
          <w:rFonts w:ascii="Arial" w:hAnsi="Arial" w:cs="Arial"/>
          <w:b/>
        </w:rPr>
        <w:t>sadami.</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rsidR="00F702C6" w:rsidRPr="00DB00DD" w:rsidRDefault="00F702C6" w:rsidP="00685669">
      <w:pPr>
        <w:jc w:val="both"/>
        <w:rPr>
          <w:rFonts w:ascii="Arial" w:hAnsi="Arial" w:cs="Arial"/>
        </w:rPr>
      </w:pPr>
      <w:r w:rsidRPr="00DB00DD">
        <w:rPr>
          <w:rFonts w:ascii="Arial" w:hAnsi="Arial" w:cs="Arial"/>
        </w:rPr>
        <w:t xml:space="preserve">Istnieją zasady doboru kolorów pozwalające na odnalezienie pomiędzy kolorami harmonii, czyli odnalezienie w zestawianych kolorach cech wspólnych. Można osiągnąć dobry efekt kierując się gustem i intuicją, można też posłużyć się gotowym próbnikiem kolorów gdzie odpowiednio skonstruowane zestawienia pomogą nam osiągnąć ten cel. </w:t>
      </w:r>
    </w:p>
    <w:p w:rsidR="00F702C6" w:rsidRPr="00DB00DD" w:rsidRDefault="00F702C6" w:rsidP="00685669">
      <w:pPr>
        <w:jc w:val="both"/>
        <w:rPr>
          <w:rFonts w:ascii="Arial" w:hAnsi="Arial" w:cs="Arial"/>
        </w:rPr>
      </w:pPr>
    </w:p>
    <w:p w:rsidR="00F702C6" w:rsidRPr="00685669" w:rsidRDefault="00F702C6" w:rsidP="00685669">
      <w:pPr>
        <w:jc w:val="both"/>
        <w:rPr>
          <w:rFonts w:ascii="Arial" w:hAnsi="Arial" w:cs="Arial"/>
          <w:b/>
        </w:rPr>
      </w:pPr>
      <w:r w:rsidRPr="00685669">
        <w:rPr>
          <w:rFonts w:ascii="Arial" w:hAnsi="Arial" w:cs="Arial"/>
          <w:b/>
        </w:rPr>
        <w:t>Symbolika barw.</w:t>
      </w:r>
    </w:p>
    <w:p w:rsidR="00660FF6" w:rsidRPr="00DB00DD" w:rsidRDefault="00660FF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Czerwony – kolor ognia – działa pobudzająco, podniecająco, wzmaga aktywność fizyczną</w:t>
      </w:r>
    </w:p>
    <w:p w:rsidR="0068659F" w:rsidRPr="00DB00DD" w:rsidRDefault="00F702C6" w:rsidP="00685669">
      <w:pPr>
        <w:jc w:val="both"/>
        <w:rPr>
          <w:rFonts w:ascii="Arial" w:hAnsi="Arial" w:cs="Arial"/>
        </w:rPr>
      </w:pPr>
      <w:r w:rsidRPr="00DB00DD">
        <w:rPr>
          <w:rFonts w:ascii="Arial" w:hAnsi="Arial" w:cs="Arial"/>
        </w:rPr>
        <w:t>Niebieski - przynosi uspokojenie i inspiruje. Jest jednak chłodny i nieprzytulny.</w:t>
      </w:r>
    </w:p>
    <w:p w:rsidR="0068659F" w:rsidRPr="00DB00DD" w:rsidRDefault="00F702C6" w:rsidP="00685669">
      <w:pPr>
        <w:jc w:val="both"/>
        <w:rPr>
          <w:rFonts w:ascii="Arial" w:hAnsi="Arial" w:cs="Arial"/>
        </w:rPr>
      </w:pPr>
      <w:r w:rsidRPr="00DB00DD">
        <w:rPr>
          <w:rFonts w:ascii="Arial" w:hAnsi="Arial" w:cs="Arial"/>
        </w:rPr>
        <w:t>Fioletowy – kolor ekskluzywny i dostojny – łączy czerwień i błękit, korzystnie wpływa na układ nerwowy, stymuluje.</w:t>
      </w:r>
    </w:p>
    <w:p w:rsidR="0068659F" w:rsidRPr="00DB00DD" w:rsidRDefault="00F702C6" w:rsidP="00685669">
      <w:pPr>
        <w:jc w:val="both"/>
        <w:rPr>
          <w:rFonts w:ascii="Arial" w:hAnsi="Arial" w:cs="Arial"/>
        </w:rPr>
      </w:pPr>
      <w:r w:rsidRPr="00DB00DD">
        <w:rPr>
          <w:rFonts w:ascii="Arial" w:hAnsi="Arial" w:cs="Arial"/>
        </w:rPr>
        <w:t>Różowy – połączenie czerwieni i bieli. Wyraża stałość, umiarkowanie, panowanie nad sobą.</w:t>
      </w:r>
    </w:p>
    <w:p w:rsidR="0068659F" w:rsidRPr="00DB00DD" w:rsidRDefault="00F702C6" w:rsidP="00685669">
      <w:pPr>
        <w:jc w:val="both"/>
        <w:rPr>
          <w:rFonts w:ascii="Arial" w:hAnsi="Arial" w:cs="Arial"/>
        </w:rPr>
      </w:pPr>
      <w:r w:rsidRPr="00DB00DD">
        <w:rPr>
          <w:rFonts w:ascii="Arial" w:hAnsi="Arial" w:cs="Arial"/>
        </w:rPr>
        <w:t xml:space="preserve">Żółty – kolor nauki, intelektu i optymizmu. Dobry do kuchni i jadalni. </w:t>
      </w:r>
    </w:p>
    <w:p w:rsidR="0068659F" w:rsidRPr="00DB00DD" w:rsidRDefault="00F702C6" w:rsidP="00685669">
      <w:pPr>
        <w:jc w:val="both"/>
        <w:rPr>
          <w:rFonts w:ascii="Arial" w:hAnsi="Arial" w:cs="Arial"/>
        </w:rPr>
      </w:pPr>
      <w:r w:rsidRPr="00DB00DD">
        <w:rPr>
          <w:rFonts w:ascii="Arial" w:hAnsi="Arial" w:cs="Arial"/>
        </w:rPr>
        <w:t>Brązowy i jego odcienie – pożądane w każdym wnętrzu, jednak najmniej w sypialni.</w:t>
      </w:r>
    </w:p>
    <w:p w:rsidR="0068659F" w:rsidRPr="00DB00DD" w:rsidRDefault="00F702C6" w:rsidP="00685669">
      <w:pPr>
        <w:jc w:val="both"/>
        <w:rPr>
          <w:rFonts w:ascii="Arial" w:hAnsi="Arial" w:cs="Arial"/>
        </w:rPr>
      </w:pPr>
      <w:r w:rsidRPr="00DB00DD">
        <w:rPr>
          <w:rFonts w:ascii="Arial" w:hAnsi="Arial" w:cs="Arial"/>
        </w:rPr>
        <w:t xml:space="preserve">Zielony – kolor spokoju, równowagi i skupienia. Odpręża, uspokaja, relaksuje. Idealny do gabinetów i bibliotek </w:t>
      </w:r>
    </w:p>
    <w:p w:rsidR="0068659F" w:rsidRPr="00DB00DD" w:rsidRDefault="00F702C6" w:rsidP="00685669">
      <w:pPr>
        <w:jc w:val="both"/>
        <w:rPr>
          <w:rFonts w:ascii="Arial" w:hAnsi="Arial" w:cs="Arial"/>
        </w:rPr>
      </w:pPr>
      <w:r w:rsidRPr="00DB00DD">
        <w:rPr>
          <w:rFonts w:ascii="Arial" w:hAnsi="Arial" w:cs="Arial"/>
        </w:rPr>
        <w:t>Pomarańczowy – łączy zalety żółtego i czerwonego, wzmacnia psychikę, delikatnie pobudza.</w:t>
      </w:r>
    </w:p>
    <w:p w:rsidR="0068659F" w:rsidRPr="00DB00DD" w:rsidRDefault="00F702C6" w:rsidP="00685669">
      <w:pPr>
        <w:jc w:val="both"/>
        <w:rPr>
          <w:rFonts w:ascii="Arial" w:hAnsi="Arial" w:cs="Arial"/>
        </w:rPr>
      </w:pPr>
      <w:r w:rsidRPr="00DB00DD">
        <w:rPr>
          <w:rFonts w:ascii="Arial" w:hAnsi="Arial" w:cs="Arial"/>
        </w:rPr>
        <w:lastRenderedPageBreak/>
        <w:t>Szary – wydobywa przedmioty o intensywnych barwach, jest dla nich doskonałym tłem.</w:t>
      </w:r>
    </w:p>
    <w:p w:rsidR="00F702C6" w:rsidRPr="00DB00DD" w:rsidRDefault="00F702C6" w:rsidP="00685669">
      <w:pPr>
        <w:jc w:val="both"/>
        <w:rPr>
          <w:rFonts w:ascii="Arial" w:hAnsi="Arial" w:cs="Arial"/>
        </w:rPr>
      </w:pPr>
      <w:r w:rsidRPr="00DB00DD">
        <w:rPr>
          <w:rFonts w:ascii="Arial" w:hAnsi="Arial" w:cs="Arial"/>
        </w:rPr>
        <w:t xml:space="preserve">Czarny – niewielkie płaszczyzny czerni podkreślają intensywność sąsiadującej </w:t>
      </w:r>
      <w:r w:rsidR="00685669">
        <w:rPr>
          <w:rFonts w:ascii="Arial" w:hAnsi="Arial" w:cs="Arial"/>
        </w:rPr>
        <w:t>kolory</w:t>
      </w:r>
      <w:r w:rsidRPr="00DB00DD">
        <w:rPr>
          <w:rFonts w:ascii="Arial" w:hAnsi="Arial" w:cs="Arial"/>
        </w:rPr>
        <w:t xml:space="preserve">. </w:t>
      </w:r>
    </w:p>
    <w:p w:rsidR="00660FF6" w:rsidRPr="00DB00DD" w:rsidRDefault="00660FF6" w:rsidP="00685669">
      <w:pPr>
        <w:jc w:val="both"/>
        <w:rPr>
          <w:rFonts w:ascii="Arial" w:hAnsi="Arial" w:cs="Arial"/>
        </w:rPr>
      </w:pPr>
    </w:p>
    <w:p w:rsidR="00F702C6" w:rsidRPr="00DB00DD" w:rsidRDefault="00F2474C" w:rsidP="00685669">
      <w:pPr>
        <w:jc w:val="both"/>
        <w:rPr>
          <w:rFonts w:ascii="Arial" w:hAnsi="Arial" w:cs="Arial"/>
        </w:rPr>
      </w:pPr>
      <w:r>
        <w:rPr>
          <w:rFonts w:ascii="Arial" w:hAnsi="Arial" w:cs="Arial"/>
          <w:noProof/>
        </w:rPr>
        <w:drawing>
          <wp:inline distT="0" distB="0" distL="0" distR="0" wp14:anchorId="5FAE5ECE" wp14:editId="3F77DDA0">
            <wp:extent cx="1085850" cy="1371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inline>
        </w:drawing>
      </w:r>
    </w:p>
    <w:p w:rsidR="0068659F" w:rsidRPr="00DB00DD" w:rsidRDefault="0068659F" w:rsidP="00685669">
      <w:pPr>
        <w:jc w:val="both"/>
        <w:rPr>
          <w:rFonts w:ascii="Arial" w:hAnsi="Arial" w:cs="Arial"/>
        </w:rPr>
      </w:pPr>
    </w:p>
    <w:sectPr w:rsidR="0068659F" w:rsidRPr="00DB00DD" w:rsidSect="00DB00DD">
      <w:footerReference w:type="default" r:id="rId10"/>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917" w:rsidRDefault="007B0917">
      <w:r>
        <w:separator/>
      </w:r>
    </w:p>
  </w:endnote>
  <w:endnote w:type="continuationSeparator" w:id="0">
    <w:p w:rsidR="007B0917" w:rsidRDefault="007B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5B" w:rsidRDefault="00B3665B">
    <w:pPr>
      <w:pStyle w:val="Stopk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917" w:rsidRDefault="007B0917">
      <w:r>
        <w:separator/>
      </w:r>
    </w:p>
  </w:footnote>
  <w:footnote w:type="continuationSeparator" w:id="0">
    <w:p w:rsidR="007B0917" w:rsidRDefault="007B09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1CF"/>
    <w:multiLevelType w:val="hybridMultilevel"/>
    <w:tmpl w:val="0D76E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E6533E"/>
    <w:multiLevelType w:val="hybridMultilevel"/>
    <w:tmpl w:val="51906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49"/>
    <w:rsid w:val="00414154"/>
    <w:rsid w:val="00660FF6"/>
    <w:rsid w:val="00685669"/>
    <w:rsid w:val="0068659F"/>
    <w:rsid w:val="00794BEC"/>
    <w:rsid w:val="007B0917"/>
    <w:rsid w:val="00A84CEA"/>
    <w:rsid w:val="00AE6749"/>
    <w:rsid w:val="00AF3566"/>
    <w:rsid w:val="00B3665B"/>
    <w:rsid w:val="00C14E1A"/>
    <w:rsid w:val="00C44FF1"/>
    <w:rsid w:val="00C749FD"/>
    <w:rsid w:val="00D10CA6"/>
    <w:rsid w:val="00DB00DD"/>
    <w:rsid w:val="00EF6B45"/>
    <w:rsid w:val="00F2474C"/>
    <w:rsid w:val="00F316BE"/>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table" w:styleId="Tabela-Siatka">
    <w:name w:val="Table Grid"/>
    <w:basedOn w:val="Standardowy"/>
    <w:uiPriority w:val="59"/>
    <w:rsid w:val="00F31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316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table" w:styleId="Tabela-Siatka">
    <w:name w:val="Table Grid"/>
    <w:basedOn w:val="Standardowy"/>
    <w:uiPriority w:val="59"/>
    <w:rsid w:val="00F31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31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1087</Words>
  <Characters>6524</Characters>
  <Application>Microsoft Office Word</Application>
  <DocSecurity>0</DocSecurity>
  <Lines>54</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SENNE KOSZMARY</vt:lpstr>
      <vt:lpstr>SENNE KOSZMARY</vt:lpstr>
    </vt:vector>
  </TitlesOfParts>
  <Company>PL</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SENNE KOSZMARY</dc:title>
  <dc:creator>Wojciech Kulik</dc:creator>
  <cp:lastModifiedBy>Przemysław Pedrycz</cp:lastModifiedBy>
  <cp:revision>2</cp:revision>
  <cp:lastPrinted>2003-06-18T07:41:00Z</cp:lastPrinted>
  <dcterms:created xsi:type="dcterms:W3CDTF">2013-02-12T12:39:00Z</dcterms:created>
  <dcterms:modified xsi:type="dcterms:W3CDTF">2013-02-12T12:39:00Z</dcterms:modified>
</cp:coreProperties>
</file>